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308F" w14:textId="77777777" w:rsidR="00E06574" w:rsidRDefault="00091644">
      <w:pPr>
        <w:pStyle w:val="BodyText"/>
        <w:spacing w:before="65" w:line="280" w:lineRule="auto"/>
        <w:ind w:left="100" w:right="161" w:firstLine="0"/>
      </w:pPr>
      <w:r>
        <w:rPr>
          <w:color w:val="1F1F1F"/>
        </w:rPr>
        <w:t>This guide provides the necessary procedures for external clients and partners to schedule,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execute,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maintain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their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programs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Behling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Simulation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Center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(BSC) and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Wendt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Clinical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Competency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Center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(CCC).</w:t>
      </w:r>
    </w:p>
    <w:p w14:paraId="3FBE8C68" w14:textId="77777777" w:rsidR="00E06574" w:rsidRDefault="00E06574">
      <w:pPr>
        <w:pStyle w:val="BodyText"/>
        <w:spacing w:before="7"/>
        <w:ind w:left="0" w:firstLine="0"/>
        <w:rPr>
          <w:sz w:val="21"/>
        </w:rPr>
      </w:pPr>
    </w:p>
    <w:p w14:paraId="0C1D3CF0" w14:textId="77777777" w:rsidR="00E06574" w:rsidRDefault="00091644">
      <w:pPr>
        <w:pStyle w:val="Heading1"/>
        <w:numPr>
          <w:ilvl w:val="0"/>
          <w:numId w:val="1"/>
        </w:numPr>
        <w:tabs>
          <w:tab w:val="left" w:pos="390"/>
        </w:tabs>
      </w:pPr>
      <w:bookmarkStart w:id="0" w:name="1._Scheduling_and_Program_Planning"/>
      <w:bookmarkEnd w:id="0"/>
      <w:r>
        <w:rPr>
          <w:color w:val="1F1F1F"/>
        </w:rPr>
        <w:t>Scheduling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Program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Planning</w:t>
      </w:r>
    </w:p>
    <w:p w14:paraId="58B77DC8" w14:textId="77777777" w:rsidR="00E06574" w:rsidRDefault="00E06574">
      <w:pPr>
        <w:pStyle w:val="BodyText"/>
        <w:spacing w:before="9"/>
        <w:ind w:left="0" w:firstLine="0"/>
        <w:rPr>
          <w:rFonts w:ascii="Trebuchet MS"/>
          <w:b/>
          <w:sz w:val="26"/>
        </w:rPr>
      </w:pPr>
    </w:p>
    <w:p w14:paraId="12613D26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auto"/>
        <w:ind w:right="239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Scheduling Priorities</w:t>
      </w:r>
      <w:r>
        <w:rPr>
          <w:color w:val="1F1F1F"/>
          <w:sz w:val="24"/>
        </w:rPr>
        <w:t xml:space="preserve">: Priority is given first to medical students, followed </w:t>
      </w:r>
      <w:r>
        <w:rPr>
          <w:color w:val="1F1F1F"/>
          <w:spacing w:val="-3"/>
          <w:sz w:val="24"/>
        </w:rPr>
        <w:t xml:space="preserve">by </w:t>
      </w:r>
      <w:r>
        <w:rPr>
          <w:color w:val="1F1F1F"/>
          <w:sz w:val="24"/>
        </w:rPr>
        <w:t>internal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University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at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Buffalo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(UB)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partners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who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pay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services,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5"/>
          <w:sz w:val="24"/>
        </w:rPr>
        <w:t xml:space="preserve"> </w:t>
      </w:r>
      <w:r>
        <w:rPr>
          <w:color w:val="1F1F1F"/>
          <w:sz w:val="24"/>
        </w:rPr>
        <w:t>finally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outside entities.</w:t>
      </w:r>
    </w:p>
    <w:p w14:paraId="377385F7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 w:line="280" w:lineRule="auto"/>
        <w:ind w:right="114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Standard</w:t>
      </w:r>
      <w:r>
        <w:rPr>
          <w:rFonts w:ascii="Trebuchet MS" w:hAnsi="Trebuchet MS"/>
          <w:b/>
          <w:color w:val="1F1F1F"/>
          <w:spacing w:val="-35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Operating</w:t>
      </w:r>
      <w:r>
        <w:rPr>
          <w:rFonts w:ascii="Trebuchet MS" w:hAnsi="Trebuchet MS"/>
          <w:b/>
          <w:color w:val="1F1F1F"/>
          <w:spacing w:val="-33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Hours</w:t>
      </w:r>
      <w:r>
        <w:rPr>
          <w:color w:val="1F1F1F"/>
          <w:sz w:val="24"/>
        </w:rPr>
        <w:t>: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centers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operate</w:t>
      </w:r>
      <w:r>
        <w:rPr>
          <w:color w:val="1F1F1F"/>
          <w:spacing w:val="-42"/>
          <w:sz w:val="24"/>
        </w:rPr>
        <w:t xml:space="preserve"> </w:t>
      </w:r>
      <w:r>
        <w:rPr>
          <w:color w:val="1F1F1F"/>
          <w:sz w:val="24"/>
        </w:rPr>
        <w:t>from</w:t>
      </w:r>
      <w:r>
        <w:rPr>
          <w:color w:val="1F1F1F"/>
          <w:spacing w:val="-37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9:00</w:t>
      </w:r>
      <w:r>
        <w:rPr>
          <w:rFonts w:ascii="Trebuchet MS" w:hAnsi="Trebuchet MS"/>
          <w:b/>
          <w:color w:val="1F1F1F"/>
          <w:spacing w:val="-32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AM</w:t>
      </w:r>
      <w:r>
        <w:rPr>
          <w:rFonts w:ascii="Trebuchet MS" w:hAnsi="Trebuchet MS"/>
          <w:b/>
          <w:color w:val="1F1F1F"/>
          <w:spacing w:val="-36"/>
          <w:sz w:val="24"/>
        </w:rPr>
        <w:t xml:space="preserve"> </w:t>
      </w:r>
      <w:r>
        <w:rPr>
          <w:rFonts w:ascii="Trebuchet MS" w:hAnsi="Trebuchet MS"/>
          <w:b/>
          <w:color w:val="1F1F1F"/>
          <w:spacing w:val="-3"/>
          <w:sz w:val="24"/>
        </w:rPr>
        <w:t>to</w:t>
      </w:r>
      <w:r>
        <w:rPr>
          <w:rFonts w:ascii="Trebuchet MS" w:hAnsi="Trebuchet MS"/>
          <w:b/>
          <w:color w:val="1F1F1F"/>
          <w:spacing w:val="-32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4:00</w:t>
      </w:r>
      <w:r>
        <w:rPr>
          <w:rFonts w:ascii="Trebuchet MS" w:hAnsi="Trebuchet MS"/>
          <w:b/>
          <w:color w:val="1F1F1F"/>
          <w:spacing w:val="-32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PM,</w:t>
      </w:r>
      <w:r>
        <w:rPr>
          <w:rFonts w:ascii="Trebuchet MS" w:hAnsi="Trebuchet MS"/>
          <w:b/>
          <w:color w:val="1F1F1F"/>
          <w:spacing w:val="-36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Monday through Friday</w:t>
      </w:r>
      <w:r>
        <w:rPr>
          <w:color w:val="1F1F1F"/>
          <w:sz w:val="24"/>
        </w:rPr>
        <w:t>. Any activities requested outside of these hours require prior approval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from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Simulation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Director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align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with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center's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mission.</w:t>
      </w:r>
    </w:p>
    <w:p w14:paraId="65E7202E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4" w:line="280" w:lineRule="auto"/>
        <w:ind w:right="114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Course</w:t>
      </w:r>
      <w:r>
        <w:rPr>
          <w:rFonts w:ascii="Trebuchet MS" w:hAnsi="Trebuchet MS"/>
          <w:b/>
          <w:color w:val="1F1F1F"/>
          <w:spacing w:val="-39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Registration</w:t>
      </w:r>
      <w:r>
        <w:rPr>
          <w:rFonts w:ascii="Trebuchet MS" w:hAnsi="Trebuchet MS"/>
          <w:b/>
          <w:color w:val="1F1F1F"/>
          <w:spacing w:val="-35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Requirements</w:t>
      </w:r>
      <w:r>
        <w:rPr>
          <w:color w:val="1F1F1F"/>
          <w:sz w:val="24"/>
        </w:rPr>
        <w:t>:</w:t>
      </w:r>
      <w:r>
        <w:rPr>
          <w:color w:val="1F1F1F"/>
          <w:spacing w:val="-41"/>
          <w:sz w:val="24"/>
        </w:rPr>
        <w:t xml:space="preserve"> </w:t>
      </w:r>
      <w:r>
        <w:rPr>
          <w:color w:val="1F1F1F"/>
          <w:sz w:val="24"/>
        </w:rPr>
        <w:t>When</w:t>
      </w:r>
      <w:r>
        <w:rPr>
          <w:color w:val="1F1F1F"/>
          <w:spacing w:val="-40"/>
          <w:sz w:val="24"/>
        </w:rPr>
        <w:t xml:space="preserve"> </w:t>
      </w:r>
      <w:proofErr w:type="gramStart"/>
      <w:r>
        <w:rPr>
          <w:color w:val="1F1F1F"/>
          <w:sz w:val="24"/>
        </w:rPr>
        <w:t>registering</w:t>
      </w:r>
      <w:proofErr w:type="gramEnd"/>
      <w:r>
        <w:rPr>
          <w:color w:val="1F1F1F"/>
          <w:spacing w:val="-40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40"/>
          <w:sz w:val="24"/>
        </w:rPr>
        <w:t xml:space="preserve"> </w:t>
      </w:r>
      <w:r>
        <w:rPr>
          <w:color w:val="1F1F1F"/>
          <w:sz w:val="24"/>
        </w:rPr>
        <w:t>program,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41"/>
          <w:sz w:val="24"/>
        </w:rPr>
        <w:t xml:space="preserve"> </w:t>
      </w:r>
      <w:r>
        <w:rPr>
          <w:color w:val="1F1F1F"/>
          <w:sz w:val="24"/>
        </w:rPr>
        <w:t>provide the course name, date and time, your department, and the professional titles of those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involved.</w:t>
      </w:r>
    </w:p>
    <w:p w14:paraId="6ECA818A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 w:line="283" w:lineRule="auto"/>
        <w:ind w:right="330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Cancellation</w:t>
      </w:r>
      <w:r>
        <w:rPr>
          <w:rFonts w:ascii="Trebuchet MS" w:hAnsi="Trebuchet MS"/>
          <w:b/>
          <w:color w:val="1F1F1F"/>
          <w:spacing w:val="-25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Policy</w:t>
      </w:r>
      <w:r>
        <w:rPr>
          <w:color w:val="1F1F1F"/>
          <w:sz w:val="24"/>
        </w:rPr>
        <w:t>: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simulation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program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reserves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right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cancel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courses as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necessary;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however,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timely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notification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will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provided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affected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parties.</w:t>
      </w:r>
    </w:p>
    <w:p w14:paraId="69D87C7F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" w:line="280" w:lineRule="auto"/>
        <w:ind w:right="287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Facility</w:t>
      </w:r>
      <w:r>
        <w:rPr>
          <w:rFonts w:ascii="Trebuchet MS" w:hAnsi="Trebuchet MS"/>
          <w:b/>
          <w:color w:val="1F1F1F"/>
          <w:spacing w:val="-29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Tours</w:t>
      </w:r>
      <w:r>
        <w:rPr>
          <w:color w:val="1F1F1F"/>
          <w:sz w:val="24"/>
        </w:rPr>
        <w:t>: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Tours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35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requested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advance.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</w:rPr>
        <w:t>are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expected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arrive within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15-minute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window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scheduled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time;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failure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communicate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delays may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result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cancellation.</w:t>
      </w:r>
    </w:p>
    <w:p w14:paraId="312D0D99" w14:textId="77777777" w:rsidR="00E06574" w:rsidRDefault="00E06574">
      <w:pPr>
        <w:pStyle w:val="BodyText"/>
        <w:spacing w:before="3"/>
        <w:ind w:left="0" w:firstLine="0"/>
        <w:rPr>
          <w:sz w:val="21"/>
        </w:rPr>
      </w:pPr>
    </w:p>
    <w:p w14:paraId="286F6AEB" w14:textId="77777777" w:rsidR="00E06574" w:rsidRDefault="00091644">
      <w:pPr>
        <w:pStyle w:val="Heading1"/>
        <w:numPr>
          <w:ilvl w:val="0"/>
          <w:numId w:val="1"/>
        </w:numPr>
        <w:tabs>
          <w:tab w:val="left" w:pos="390"/>
        </w:tabs>
        <w:spacing w:before="0"/>
      </w:pPr>
      <w:bookmarkStart w:id="1" w:name="2._Running_Your_Program"/>
      <w:bookmarkEnd w:id="1"/>
      <w:r>
        <w:rPr>
          <w:color w:val="1F1F1F"/>
        </w:rPr>
        <w:t>Running Your</w:t>
      </w:r>
      <w:r>
        <w:rPr>
          <w:color w:val="1F1F1F"/>
          <w:spacing w:val="-58"/>
        </w:rPr>
        <w:t xml:space="preserve"> </w:t>
      </w:r>
      <w:r>
        <w:rPr>
          <w:color w:val="1F1F1F"/>
        </w:rPr>
        <w:t>Program</w:t>
      </w:r>
    </w:p>
    <w:p w14:paraId="55658606" w14:textId="77777777" w:rsidR="00E06574" w:rsidRDefault="00E06574">
      <w:pPr>
        <w:pStyle w:val="BodyText"/>
        <w:spacing w:before="9"/>
        <w:ind w:left="0" w:firstLine="0"/>
        <w:rPr>
          <w:rFonts w:ascii="Trebuchet MS"/>
          <w:b/>
          <w:sz w:val="26"/>
        </w:rPr>
      </w:pPr>
    </w:p>
    <w:p w14:paraId="32D3670D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80" w:lineRule="auto"/>
        <w:ind w:right="134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Professional Conduct</w:t>
      </w:r>
      <w:r>
        <w:rPr>
          <w:color w:val="1F1F1F"/>
          <w:sz w:val="24"/>
        </w:rPr>
        <w:t>: All participants, facilitators, and staff are expected to act professionally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respectfully,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adhering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JSMBS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Code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Conduct.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center reserves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right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remove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participant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unprofessional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behavior.</w:t>
      </w:r>
    </w:p>
    <w:p w14:paraId="73253383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1"/>
        </w:tabs>
        <w:spacing w:before="13" w:line="280" w:lineRule="auto"/>
        <w:ind w:right="615"/>
        <w:jc w:val="both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Standardized</w:t>
      </w:r>
      <w:r>
        <w:rPr>
          <w:rFonts w:ascii="Trebuchet MS" w:hAnsi="Trebuchet MS"/>
          <w:b/>
          <w:color w:val="1F1F1F"/>
          <w:spacing w:val="-26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Patients</w:t>
      </w:r>
      <w:r>
        <w:rPr>
          <w:rFonts w:ascii="Trebuchet MS" w:hAnsi="Trebuchet MS"/>
          <w:b/>
          <w:color w:val="1F1F1F"/>
          <w:spacing w:val="-25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(SPs)</w:t>
      </w:r>
      <w:r>
        <w:rPr>
          <w:color w:val="1F1F1F"/>
          <w:sz w:val="24"/>
        </w:rPr>
        <w:t>: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recruitment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management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SPs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be coordinated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through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CCC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SP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Coordinator.</w:t>
      </w:r>
      <w:r>
        <w:rPr>
          <w:color w:val="1F1F1F"/>
          <w:spacing w:val="-17"/>
          <w:sz w:val="24"/>
        </w:rPr>
        <w:t xml:space="preserve"> </w:t>
      </w:r>
      <w:r>
        <w:rPr>
          <w:color w:val="1F1F1F"/>
          <w:sz w:val="24"/>
        </w:rPr>
        <w:t>Using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outside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talent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agencies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is prohibited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without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express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written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permission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from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Director.</w:t>
      </w:r>
    </w:p>
    <w:p w14:paraId="753627F7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1"/>
        </w:tabs>
        <w:spacing w:before="17" w:line="278" w:lineRule="auto"/>
        <w:ind w:right="169"/>
        <w:jc w:val="both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Course</w:t>
      </w:r>
      <w:r>
        <w:rPr>
          <w:rFonts w:ascii="Trebuchet MS" w:hAnsi="Trebuchet MS"/>
          <w:b/>
          <w:color w:val="1F1F1F"/>
          <w:spacing w:val="-26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Development</w:t>
      </w:r>
      <w:r>
        <w:rPr>
          <w:color w:val="1F1F1F"/>
          <w:sz w:val="24"/>
        </w:rPr>
        <w:t>: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pacing w:val="-3"/>
          <w:sz w:val="24"/>
        </w:rPr>
        <w:t>To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ensure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quality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standardization,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clients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should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follow the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center's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standardized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template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course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creation.</w:t>
      </w:r>
    </w:p>
    <w:p w14:paraId="39A826D7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1"/>
        </w:tabs>
        <w:spacing w:before="18" w:line="280" w:lineRule="auto"/>
        <w:ind w:right="500"/>
        <w:jc w:val="both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Confidentiality</w:t>
      </w:r>
      <w:r>
        <w:rPr>
          <w:color w:val="1F1F1F"/>
          <w:sz w:val="24"/>
        </w:rPr>
        <w:t>: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participants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pledge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not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discuss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performance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of others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outside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simulation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environment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protect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integrity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learning experience.</w:t>
      </w:r>
    </w:p>
    <w:p w14:paraId="02E6E68B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1"/>
        </w:tabs>
        <w:spacing w:before="18" w:line="278" w:lineRule="auto"/>
        <w:ind w:right="153"/>
        <w:jc w:val="both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Proper</w:t>
      </w:r>
      <w:r>
        <w:rPr>
          <w:rFonts w:ascii="Trebuchet MS" w:hAnsi="Trebuchet MS"/>
          <w:b/>
          <w:color w:val="1F1F1F"/>
          <w:spacing w:val="-30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Attire</w:t>
      </w:r>
      <w:r>
        <w:rPr>
          <w:color w:val="1F1F1F"/>
          <w:sz w:val="24"/>
        </w:rPr>
        <w:t>: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Participants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arrive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attire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dictated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by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their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specific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Course Director.</w:t>
      </w:r>
    </w:p>
    <w:p w14:paraId="6F270D34" w14:textId="77777777" w:rsidR="00E06574" w:rsidRDefault="00E06574">
      <w:pPr>
        <w:spacing w:line="278" w:lineRule="auto"/>
        <w:jc w:val="both"/>
        <w:rPr>
          <w:sz w:val="24"/>
        </w:rPr>
        <w:sectPr w:rsidR="00E06574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48327243" w14:textId="77777777" w:rsidR="00E06574" w:rsidRDefault="00091644">
      <w:pPr>
        <w:pStyle w:val="Heading1"/>
        <w:numPr>
          <w:ilvl w:val="0"/>
          <w:numId w:val="1"/>
        </w:numPr>
        <w:tabs>
          <w:tab w:val="left" w:pos="390"/>
        </w:tabs>
        <w:spacing w:before="82"/>
      </w:pPr>
      <w:bookmarkStart w:id="2" w:name="3._Facility_and_Equipment_Maintenance"/>
      <w:bookmarkEnd w:id="2"/>
      <w:r>
        <w:rPr>
          <w:color w:val="1F1F1F"/>
        </w:rPr>
        <w:lastRenderedPageBreak/>
        <w:t>Facility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Equipment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Maintenance</w:t>
      </w:r>
    </w:p>
    <w:p w14:paraId="5256542C" w14:textId="77777777" w:rsidR="00E06574" w:rsidRDefault="00E06574">
      <w:pPr>
        <w:pStyle w:val="BodyText"/>
        <w:spacing w:before="5"/>
        <w:ind w:left="0" w:firstLine="0"/>
        <w:rPr>
          <w:rFonts w:ascii="Trebuchet MS"/>
          <w:b/>
          <w:sz w:val="26"/>
        </w:rPr>
      </w:pPr>
    </w:p>
    <w:p w14:paraId="54E80209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3" w:lineRule="auto"/>
        <w:ind w:right="795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Equipment</w:t>
      </w:r>
      <w:r>
        <w:rPr>
          <w:rFonts w:ascii="Trebuchet MS" w:hAnsi="Trebuchet MS"/>
          <w:b/>
          <w:color w:val="1F1F1F"/>
          <w:spacing w:val="-16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Use</w:t>
      </w:r>
      <w:r>
        <w:rPr>
          <w:color w:val="1F1F1F"/>
          <w:sz w:val="24"/>
        </w:rPr>
        <w:t>: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Use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simulation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rooms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equipment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restricted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unless simulation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staff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are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present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special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security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clearance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has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been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granted.</w:t>
      </w:r>
    </w:p>
    <w:p w14:paraId="63A2FC3E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" w:line="278" w:lineRule="auto"/>
        <w:ind w:right="1031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Accountability</w:t>
      </w:r>
      <w:r>
        <w:rPr>
          <w:color w:val="1F1F1F"/>
          <w:sz w:val="24"/>
        </w:rPr>
        <w:t>: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strict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sign-in/sign-out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procedure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followed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all equipment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ensure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accountability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track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its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location.</w:t>
      </w:r>
    </w:p>
    <w:p w14:paraId="7EB3C2B7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7" w:line="283" w:lineRule="auto"/>
        <w:ind w:right="836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Care</w:t>
      </w:r>
      <w:r>
        <w:rPr>
          <w:rFonts w:ascii="Trebuchet MS" w:hAnsi="Trebuchet MS"/>
          <w:b/>
          <w:color w:val="1F1F1F"/>
          <w:spacing w:val="-20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Standards</w:t>
      </w:r>
      <w:r>
        <w:rPr>
          <w:color w:val="1F1F1F"/>
          <w:sz w:val="24"/>
        </w:rPr>
        <w:t>: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Specific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"</w:t>
      </w:r>
      <w:proofErr w:type="gramStart"/>
      <w:r>
        <w:rPr>
          <w:color w:val="1F1F1F"/>
          <w:sz w:val="24"/>
        </w:rPr>
        <w:t>do’s</w:t>
      </w:r>
      <w:proofErr w:type="gramEnd"/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don’ts"</w:t>
      </w:r>
      <w:r>
        <w:rPr>
          <w:color w:val="1F1F1F"/>
          <w:spacing w:val="-18"/>
          <w:sz w:val="24"/>
        </w:rPr>
        <w:t xml:space="preserve"> </w:t>
      </w:r>
      <w:r>
        <w:rPr>
          <w:color w:val="1F1F1F"/>
          <w:sz w:val="24"/>
        </w:rPr>
        <w:t>apply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22"/>
          <w:sz w:val="24"/>
        </w:rPr>
        <w:t xml:space="preserve"> </w:t>
      </w:r>
      <w:r>
        <w:rPr>
          <w:color w:val="1F1F1F"/>
          <w:sz w:val="24"/>
        </w:rPr>
        <w:t>maintain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equipment;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for example,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pens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never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used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manikins,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projectors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be powered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off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after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use.</w:t>
      </w:r>
    </w:p>
    <w:p w14:paraId="5141F1C5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0" w:line="280" w:lineRule="auto"/>
        <w:ind w:right="367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Purchasing</w:t>
      </w:r>
      <w:r>
        <w:rPr>
          <w:color w:val="1F1F1F"/>
          <w:sz w:val="24"/>
        </w:rPr>
        <w:t>:</w:t>
      </w:r>
      <w:r>
        <w:rPr>
          <w:color w:val="1F1F1F"/>
          <w:spacing w:val="-39"/>
          <w:sz w:val="24"/>
        </w:rPr>
        <w:t xml:space="preserve"> </w:t>
      </w:r>
      <w:r>
        <w:rPr>
          <w:color w:val="1F1F1F"/>
          <w:sz w:val="24"/>
        </w:rPr>
        <w:t>If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</w:rPr>
        <w:t>program</w:t>
      </w:r>
      <w:r>
        <w:rPr>
          <w:color w:val="1F1F1F"/>
          <w:spacing w:val="-35"/>
          <w:sz w:val="24"/>
        </w:rPr>
        <w:t xml:space="preserve"> </w:t>
      </w:r>
      <w:r>
        <w:rPr>
          <w:color w:val="1F1F1F"/>
          <w:sz w:val="24"/>
        </w:rPr>
        <w:t>requires</w:t>
      </w:r>
      <w:r>
        <w:rPr>
          <w:color w:val="1F1F1F"/>
          <w:spacing w:val="-37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</w:rPr>
        <w:t>purchase</w:t>
      </w:r>
      <w:r>
        <w:rPr>
          <w:color w:val="1F1F1F"/>
          <w:spacing w:val="-37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38"/>
          <w:sz w:val="24"/>
        </w:rPr>
        <w:t xml:space="preserve"> </w:t>
      </w:r>
      <w:r>
        <w:rPr>
          <w:color w:val="1F1F1F"/>
          <w:sz w:val="24"/>
        </w:rPr>
        <w:t>new</w:t>
      </w:r>
      <w:r>
        <w:rPr>
          <w:color w:val="1F1F1F"/>
          <w:spacing w:val="-34"/>
          <w:sz w:val="24"/>
        </w:rPr>
        <w:t xml:space="preserve"> </w:t>
      </w:r>
      <w:r>
        <w:rPr>
          <w:color w:val="1F1F1F"/>
          <w:sz w:val="24"/>
        </w:rPr>
        <w:t>equipment</w:t>
      </w:r>
      <w:r>
        <w:rPr>
          <w:color w:val="1F1F1F"/>
          <w:spacing w:val="-35"/>
          <w:sz w:val="24"/>
        </w:rPr>
        <w:t xml:space="preserve"> </w:t>
      </w:r>
      <w:r>
        <w:rPr>
          <w:color w:val="1F1F1F"/>
          <w:sz w:val="24"/>
        </w:rPr>
        <w:t>through</w:t>
      </w:r>
      <w:r>
        <w:rPr>
          <w:color w:val="1F1F1F"/>
          <w:spacing w:val="-37"/>
          <w:sz w:val="24"/>
        </w:rPr>
        <w:t xml:space="preserve"> </w:t>
      </w:r>
      <w:r>
        <w:rPr>
          <w:color w:val="1F1F1F"/>
          <w:sz w:val="24"/>
        </w:rPr>
        <w:t>the center, items under $50,000 require Simulation Director approval, while those exceeding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$50,000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require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additional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approval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from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Procurement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Dean.</w:t>
      </w:r>
    </w:p>
    <w:p w14:paraId="69E5062E" w14:textId="77777777" w:rsidR="00E06574" w:rsidRDefault="00E06574">
      <w:pPr>
        <w:pStyle w:val="BodyText"/>
        <w:spacing w:before="2"/>
        <w:ind w:left="0" w:firstLine="0"/>
        <w:rPr>
          <w:sz w:val="21"/>
        </w:rPr>
      </w:pPr>
    </w:p>
    <w:p w14:paraId="122AF6F8" w14:textId="77777777" w:rsidR="00E06574" w:rsidRDefault="00091644">
      <w:pPr>
        <w:pStyle w:val="Heading1"/>
        <w:numPr>
          <w:ilvl w:val="0"/>
          <w:numId w:val="1"/>
        </w:numPr>
        <w:tabs>
          <w:tab w:val="left" w:pos="390"/>
        </w:tabs>
      </w:pPr>
      <w:bookmarkStart w:id="3" w:name="4._Communication_and_Support"/>
      <w:bookmarkEnd w:id="3"/>
      <w:r>
        <w:rPr>
          <w:color w:val="1F1F1F"/>
        </w:rPr>
        <w:t>Communication and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Support</w:t>
      </w:r>
    </w:p>
    <w:p w14:paraId="15513CEC" w14:textId="77777777" w:rsidR="00E06574" w:rsidRDefault="00E06574">
      <w:pPr>
        <w:pStyle w:val="BodyText"/>
        <w:spacing w:before="9"/>
        <w:ind w:left="0" w:firstLine="0"/>
        <w:rPr>
          <w:rFonts w:ascii="Trebuchet MS"/>
          <w:b/>
          <w:sz w:val="26"/>
        </w:rPr>
      </w:pPr>
    </w:p>
    <w:p w14:paraId="689ADF62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auto"/>
        <w:ind w:right="693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Non-Emergent Issues</w:t>
      </w:r>
      <w:r>
        <w:rPr>
          <w:color w:val="1F1F1F"/>
          <w:sz w:val="24"/>
        </w:rPr>
        <w:t>: For routine scheduling changes or general inquiries, contact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center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via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email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during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standard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business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hours.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can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expect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a response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within</w:t>
      </w:r>
      <w:r>
        <w:rPr>
          <w:color w:val="1F1F1F"/>
          <w:spacing w:val="-28"/>
          <w:sz w:val="24"/>
        </w:rPr>
        <w:t xml:space="preserve"> </w:t>
      </w:r>
      <w:r>
        <w:rPr>
          <w:color w:val="1F1F1F"/>
          <w:sz w:val="24"/>
        </w:rPr>
        <w:t>24–48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z w:val="24"/>
        </w:rPr>
        <w:t>business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hours.</w:t>
      </w:r>
    </w:p>
    <w:p w14:paraId="18788E8B" w14:textId="77777777" w:rsidR="00E06574" w:rsidRDefault="0009164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 w:line="280" w:lineRule="auto"/>
        <w:ind w:right="216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Emergent Issues</w:t>
      </w:r>
      <w:r>
        <w:rPr>
          <w:color w:val="1F1F1F"/>
          <w:sz w:val="24"/>
        </w:rPr>
        <w:t>: If a critical issue arises (e.g., major IT failure or equipment malfunction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during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live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event),</w:t>
      </w:r>
      <w:r>
        <w:rPr>
          <w:color w:val="1F1F1F"/>
          <w:spacing w:val="-31"/>
          <w:sz w:val="24"/>
        </w:rPr>
        <w:t xml:space="preserve"> </w:t>
      </w:r>
      <w:r>
        <w:rPr>
          <w:color w:val="1F1F1F"/>
          <w:sz w:val="24"/>
        </w:rPr>
        <w:t>use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established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z w:val="24"/>
        </w:rPr>
        <w:t>phone/text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contact</w:t>
      </w:r>
      <w:r>
        <w:rPr>
          <w:color w:val="1F1F1F"/>
          <w:spacing w:val="-33"/>
          <w:sz w:val="24"/>
        </w:rPr>
        <w:t xml:space="preserve"> </w:t>
      </w:r>
      <w:r>
        <w:rPr>
          <w:color w:val="1F1F1F"/>
          <w:sz w:val="24"/>
        </w:rPr>
        <w:t>tree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rather than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email.</w:t>
      </w:r>
    </w:p>
    <w:p w14:paraId="6401191A" w14:textId="77777777" w:rsidR="00E06574" w:rsidRDefault="00091644">
      <w:pPr>
        <w:pStyle w:val="ListParagraph"/>
        <w:numPr>
          <w:ilvl w:val="2"/>
          <w:numId w:val="1"/>
        </w:numPr>
        <w:tabs>
          <w:tab w:val="left" w:pos="1541"/>
        </w:tabs>
        <w:spacing w:before="4" w:line="261" w:lineRule="auto"/>
        <w:ind w:right="536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Primary</w:t>
      </w:r>
      <w:r>
        <w:rPr>
          <w:rFonts w:ascii="Trebuchet MS" w:hAnsi="Trebuchet MS"/>
          <w:b/>
          <w:color w:val="1F1F1F"/>
          <w:spacing w:val="-34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Contact</w:t>
      </w:r>
      <w:r>
        <w:rPr>
          <w:color w:val="1F1F1F"/>
          <w:sz w:val="24"/>
        </w:rPr>
        <w:t>: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</w:rPr>
        <w:t>Connor</w:t>
      </w:r>
      <w:r>
        <w:rPr>
          <w:color w:val="1F1F1F"/>
          <w:spacing w:val="-37"/>
          <w:sz w:val="24"/>
        </w:rPr>
        <w:t xml:space="preserve"> </w:t>
      </w:r>
      <w:r>
        <w:rPr>
          <w:color w:val="1F1F1F"/>
          <w:sz w:val="24"/>
        </w:rPr>
        <w:t>Grabowski</w:t>
      </w:r>
      <w:r>
        <w:rPr>
          <w:color w:val="1F1F1F"/>
          <w:spacing w:val="-35"/>
          <w:sz w:val="24"/>
        </w:rPr>
        <w:t xml:space="preserve"> </w:t>
      </w:r>
      <w:r>
        <w:rPr>
          <w:color w:val="1F1F1F"/>
          <w:sz w:val="24"/>
        </w:rPr>
        <w:t>(Director</w:t>
      </w:r>
      <w:r>
        <w:rPr>
          <w:color w:val="1F1F1F"/>
          <w:spacing w:val="-40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39"/>
          <w:sz w:val="24"/>
        </w:rPr>
        <w:t xml:space="preserve"> </w:t>
      </w:r>
      <w:r>
        <w:rPr>
          <w:color w:val="1F1F1F"/>
          <w:sz w:val="24"/>
        </w:rPr>
        <w:t>Operations)</w:t>
      </w:r>
      <w:r>
        <w:rPr>
          <w:color w:val="1F1F1F"/>
          <w:spacing w:val="-32"/>
          <w:sz w:val="24"/>
        </w:rPr>
        <w:t xml:space="preserve"> </w:t>
      </w:r>
      <w:r>
        <w:rPr>
          <w:color w:val="1F1F1F"/>
          <w:sz w:val="24"/>
        </w:rPr>
        <w:t>–</w:t>
      </w:r>
      <w:r>
        <w:rPr>
          <w:color w:val="1F1F1F"/>
          <w:spacing w:val="-41"/>
          <w:sz w:val="24"/>
        </w:rPr>
        <w:t xml:space="preserve"> </w:t>
      </w:r>
      <w:r>
        <w:rPr>
          <w:color w:val="1F1F1F"/>
          <w:sz w:val="24"/>
        </w:rPr>
        <w:t>716-319- 8547</w:t>
      </w:r>
    </w:p>
    <w:p w14:paraId="192CD38A" w14:textId="77777777" w:rsidR="00E06574" w:rsidRDefault="00091644">
      <w:pPr>
        <w:pStyle w:val="ListParagraph"/>
        <w:numPr>
          <w:ilvl w:val="2"/>
          <w:numId w:val="1"/>
        </w:numPr>
        <w:tabs>
          <w:tab w:val="left" w:pos="1541"/>
        </w:tabs>
        <w:spacing w:before="26"/>
        <w:rPr>
          <w:sz w:val="24"/>
        </w:rPr>
      </w:pPr>
      <w:r>
        <w:rPr>
          <w:rFonts w:ascii="Trebuchet MS" w:hAnsi="Trebuchet MS"/>
          <w:b/>
          <w:color w:val="1F1F1F"/>
          <w:sz w:val="24"/>
        </w:rPr>
        <w:t>Secondary</w:t>
      </w:r>
      <w:r>
        <w:rPr>
          <w:rFonts w:ascii="Trebuchet MS" w:hAnsi="Trebuchet MS"/>
          <w:b/>
          <w:color w:val="1F1F1F"/>
          <w:spacing w:val="-22"/>
          <w:sz w:val="24"/>
        </w:rPr>
        <w:t xml:space="preserve"> </w:t>
      </w:r>
      <w:r>
        <w:rPr>
          <w:rFonts w:ascii="Trebuchet MS" w:hAnsi="Trebuchet MS"/>
          <w:b/>
          <w:color w:val="1F1F1F"/>
          <w:sz w:val="24"/>
        </w:rPr>
        <w:t>Contact</w:t>
      </w:r>
      <w:r>
        <w:rPr>
          <w:color w:val="1F1F1F"/>
          <w:sz w:val="24"/>
        </w:rPr>
        <w:t>: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z w:val="24"/>
        </w:rPr>
        <w:t>Alex</w:t>
      </w:r>
      <w:r>
        <w:rPr>
          <w:color w:val="1F1F1F"/>
          <w:spacing w:val="-27"/>
          <w:sz w:val="24"/>
        </w:rPr>
        <w:t xml:space="preserve"> </w:t>
      </w:r>
      <w:r>
        <w:rPr>
          <w:color w:val="1F1F1F"/>
          <w:sz w:val="24"/>
        </w:rPr>
        <w:t>Garcia</w:t>
      </w:r>
    </w:p>
    <w:sectPr w:rsidR="00E06574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183"/>
    <w:multiLevelType w:val="hybridMultilevel"/>
    <w:tmpl w:val="BD34F5FA"/>
    <w:lvl w:ilvl="0" w:tplc="3DD0CB86">
      <w:start w:val="1"/>
      <w:numFmt w:val="decimal"/>
      <w:lvlText w:val="%1."/>
      <w:lvlJc w:val="left"/>
      <w:pPr>
        <w:ind w:left="389" w:hanging="290"/>
        <w:jc w:val="left"/>
      </w:pPr>
      <w:rPr>
        <w:rFonts w:ascii="Trebuchet MS" w:eastAsia="Trebuchet MS" w:hAnsi="Trebuchet MS" w:cs="Trebuchet MS" w:hint="default"/>
        <w:b/>
        <w:bCs/>
        <w:color w:val="1F1F1F"/>
        <w:spacing w:val="-1"/>
        <w:w w:val="87"/>
        <w:sz w:val="28"/>
        <w:szCs w:val="28"/>
        <w:lang w:val="en-US" w:eastAsia="en-US" w:bidi="en-US"/>
      </w:rPr>
    </w:lvl>
    <w:lvl w:ilvl="1" w:tplc="4EA460F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1F1F1F"/>
        <w:w w:val="100"/>
        <w:sz w:val="24"/>
        <w:szCs w:val="24"/>
        <w:lang w:val="en-US" w:eastAsia="en-US" w:bidi="en-US"/>
      </w:rPr>
    </w:lvl>
    <w:lvl w:ilvl="2" w:tplc="4E463C5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color w:val="1F1F1F"/>
        <w:w w:val="100"/>
        <w:sz w:val="24"/>
        <w:szCs w:val="24"/>
        <w:lang w:val="en-US" w:eastAsia="en-US" w:bidi="en-US"/>
      </w:rPr>
    </w:lvl>
    <w:lvl w:ilvl="3" w:tplc="99DAA93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4" w:tplc="5D34EE6E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94726666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en-US"/>
      </w:rPr>
    </w:lvl>
    <w:lvl w:ilvl="6" w:tplc="B76AFC9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7" w:tplc="13C25C4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en-US"/>
      </w:rPr>
    </w:lvl>
    <w:lvl w:ilvl="8" w:tplc="9A0A0388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en-US"/>
      </w:rPr>
    </w:lvl>
  </w:abstractNum>
  <w:num w:numId="1" w16cid:durableId="17042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74"/>
    <w:rsid w:val="00091644"/>
    <w:rsid w:val="00170B09"/>
    <w:rsid w:val="005004F0"/>
    <w:rsid w:val="00E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939A"/>
  <w15:docId w15:val="{311AE89E-7323-4D17-9D30-76FB34B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389" w:hanging="29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2863</Characters>
  <Application>Microsoft Office Word</Application>
  <DocSecurity>0</DocSecurity>
  <Lines>61</Lines>
  <Paragraphs>23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Mirsch</dc:creator>
  <cp:lastModifiedBy>Connor Grabowski</cp:lastModifiedBy>
  <cp:revision>3</cp:revision>
  <dcterms:created xsi:type="dcterms:W3CDTF">2026-02-24T21:16:00Z</dcterms:created>
  <dcterms:modified xsi:type="dcterms:W3CDTF">2026-02-24T21:17:00Z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